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A94" w:rsidRDefault="00251C9D">
      <w:pPr>
        <w:spacing w:after="60" w:line="240" w:lineRule="auto"/>
        <w:rPr>
          <w:b/>
          <w:bCs/>
          <w:color w:val="548DD4" w:themeColor="text2" w:themeTint="99"/>
          <w:sz w:val="33"/>
          <w:szCs w:val="33"/>
        </w:rPr>
      </w:pPr>
      <w:r>
        <w:rPr>
          <w:b/>
          <w:bCs/>
          <w:color w:val="3F4A61"/>
          <w:sz w:val="33"/>
          <w:szCs w:val="33"/>
        </w:rPr>
        <w:t>S</w:t>
      </w:r>
      <w:r w:rsidR="000B0267">
        <w:rPr>
          <w:b/>
          <w:bCs/>
          <w:color w:val="3F4A61"/>
          <w:sz w:val="33"/>
          <w:szCs w:val="33"/>
        </w:rPr>
        <w:t xml:space="preserve">uggested long-term plan: </w:t>
      </w:r>
      <w:r w:rsidR="000B0267" w:rsidRPr="005560FC">
        <w:rPr>
          <w:b/>
          <w:bCs/>
          <w:color w:val="548DD4" w:themeColor="text2" w:themeTint="99"/>
          <w:sz w:val="33"/>
          <w:szCs w:val="33"/>
        </w:rPr>
        <w:t>Music</w:t>
      </w:r>
    </w:p>
    <w:p w:rsidR="00132966" w:rsidRDefault="00132966">
      <w:pPr>
        <w:spacing w:after="60" w:line="240" w:lineRule="auto"/>
      </w:pPr>
    </w:p>
    <w:p w:rsidR="00132966" w:rsidRPr="00132966" w:rsidRDefault="00132966">
      <w:pPr>
        <w:spacing w:after="60" w:line="240" w:lineRule="auto"/>
        <w:rPr>
          <w:b/>
          <w:bCs/>
          <w:color w:val="548DD4" w:themeColor="text2" w:themeTint="99"/>
          <w:sz w:val="33"/>
          <w:szCs w:val="33"/>
        </w:rPr>
      </w:pPr>
      <w:r w:rsidRPr="00132966">
        <w:rPr>
          <w:b/>
          <w:bCs/>
          <w:color w:val="548DD4" w:themeColor="text2" w:themeTint="99"/>
          <w:sz w:val="33"/>
          <w:szCs w:val="33"/>
        </w:rPr>
        <w:t>EYFS and KS1</w:t>
      </w:r>
    </w:p>
    <w:p w:rsidR="00897A94" w:rsidRDefault="00897A94">
      <w:pPr>
        <w:spacing w:after="0" w:line="240" w:lineRule="auto"/>
      </w:pPr>
    </w:p>
    <w:tbl>
      <w:tblPr>
        <w:tblStyle w:val="NormalTablePHPDOCX"/>
        <w:tblW w:w="5000" w:type="pct"/>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06"/>
        <w:gridCol w:w="3817"/>
        <w:gridCol w:w="3819"/>
        <w:gridCol w:w="4153"/>
        <w:gridCol w:w="3024"/>
        <w:gridCol w:w="3024"/>
        <w:gridCol w:w="3024"/>
      </w:tblGrid>
      <w:tr w:rsidR="00897A94" w:rsidTr="00251C9D">
        <w:tc>
          <w:tcPr>
            <w:tcW w:w="1832" w:type="dxa"/>
            <w:shd w:val="clear" w:color="auto" w:fill="FFFFFF"/>
            <w:tcMar>
              <w:top w:w="60" w:type="dxa"/>
              <w:left w:w="45" w:type="dxa"/>
              <w:bottom w:w="60" w:type="dxa"/>
              <w:right w:w="45" w:type="dxa"/>
            </w:tcMar>
            <w:vAlign w:val="center"/>
          </w:tcPr>
          <w:p w:rsidR="00897A94" w:rsidRDefault="00897A94">
            <w:pPr>
              <w:spacing w:after="0" w:line="240" w:lineRule="auto"/>
            </w:pPr>
          </w:p>
        </w:tc>
        <w:tc>
          <w:tcPr>
            <w:tcW w:w="3867" w:type="dxa"/>
            <w:shd w:val="clear" w:color="auto" w:fill="E9ECF3"/>
            <w:tcMar>
              <w:top w:w="240" w:type="dxa"/>
              <w:left w:w="240" w:type="dxa"/>
              <w:bottom w:w="240" w:type="dxa"/>
              <w:right w:w="240" w:type="dxa"/>
            </w:tcMar>
            <w:vAlign w:val="center"/>
          </w:tcPr>
          <w:p w:rsidR="00897A94" w:rsidRDefault="000B0267">
            <w:pPr>
              <w:spacing w:after="0" w:line="240" w:lineRule="auto"/>
              <w:jc w:val="center"/>
            </w:pPr>
            <w:r>
              <w:rPr>
                <w:b/>
                <w:bCs/>
                <w:color w:val="3F4A61"/>
                <w:position w:val="-2"/>
                <w:sz w:val="15"/>
                <w:szCs w:val="15"/>
                <w:shd w:val="clear" w:color="auto" w:fill="E9ECF3"/>
              </w:rPr>
              <w:t>Autumn 1</w:t>
            </w:r>
          </w:p>
        </w:tc>
        <w:tc>
          <w:tcPr>
            <w:tcW w:w="3869" w:type="dxa"/>
            <w:shd w:val="clear" w:color="auto" w:fill="E9ECF3"/>
            <w:tcMar>
              <w:top w:w="240" w:type="dxa"/>
              <w:left w:w="240" w:type="dxa"/>
              <w:bottom w:w="240" w:type="dxa"/>
              <w:right w:w="240" w:type="dxa"/>
            </w:tcMar>
            <w:vAlign w:val="center"/>
          </w:tcPr>
          <w:p w:rsidR="00897A94" w:rsidRDefault="000B0267">
            <w:pPr>
              <w:spacing w:after="0" w:line="240" w:lineRule="auto"/>
              <w:jc w:val="center"/>
            </w:pPr>
            <w:r>
              <w:rPr>
                <w:b/>
                <w:bCs/>
                <w:color w:val="3F4A61"/>
                <w:position w:val="-2"/>
                <w:sz w:val="15"/>
                <w:szCs w:val="15"/>
                <w:shd w:val="clear" w:color="auto" w:fill="E9ECF3"/>
              </w:rPr>
              <w:t>Autumn 2</w:t>
            </w:r>
          </w:p>
        </w:tc>
        <w:tc>
          <w:tcPr>
            <w:tcW w:w="4208" w:type="dxa"/>
            <w:shd w:val="clear" w:color="auto" w:fill="E9ECF3"/>
            <w:tcMar>
              <w:top w:w="240" w:type="dxa"/>
              <w:left w:w="240" w:type="dxa"/>
              <w:bottom w:w="240" w:type="dxa"/>
              <w:right w:w="240" w:type="dxa"/>
            </w:tcMar>
            <w:vAlign w:val="center"/>
          </w:tcPr>
          <w:p w:rsidR="00897A94" w:rsidRDefault="000B0267">
            <w:pPr>
              <w:spacing w:after="0" w:line="240" w:lineRule="auto"/>
              <w:jc w:val="center"/>
            </w:pPr>
            <w:r>
              <w:rPr>
                <w:b/>
                <w:bCs/>
                <w:color w:val="3F4A61"/>
                <w:position w:val="-2"/>
                <w:sz w:val="15"/>
                <w:szCs w:val="15"/>
                <w:shd w:val="clear" w:color="auto" w:fill="E9ECF3"/>
              </w:rPr>
              <w:t>Spring 1</w:t>
            </w:r>
          </w:p>
        </w:tc>
        <w:tc>
          <w:tcPr>
            <w:tcW w:w="3062" w:type="dxa"/>
            <w:shd w:val="clear" w:color="auto" w:fill="E9ECF3"/>
            <w:tcMar>
              <w:top w:w="240" w:type="dxa"/>
              <w:left w:w="240" w:type="dxa"/>
              <w:bottom w:w="240" w:type="dxa"/>
              <w:right w:w="240" w:type="dxa"/>
            </w:tcMar>
            <w:vAlign w:val="center"/>
          </w:tcPr>
          <w:p w:rsidR="00897A94" w:rsidRDefault="000B0267">
            <w:pPr>
              <w:spacing w:after="0" w:line="240" w:lineRule="auto"/>
              <w:jc w:val="center"/>
            </w:pPr>
            <w:r>
              <w:rPr>
                <w:b/>
                <w:bCs/>
                <w:color w:val="3F4A61"/>
                <w:position w:val="-2"/>
                <w:sz w:val="15"/>
                <w:szCs w:val="15"/>
                <w:shd w:val="clear" w:color="auto" w:fill="E9ECF3"/>
              </w:rPr>
              <w:t>Spring 2</w:t>
            </w:r>
          </w:p>
        </w:tc>
        <w:tc>
          <w:tcPr>
            <w:tcW w:w="3062" w:type="dxa"/>
            <w:shd w:val="clear" w:color="auto" w:fill="E9ECF3"/>
            <w:tcMar>
              <w:top w:w="240" w:type="dxa"/>
              <w:left w:w="240" w:type="dxa"/>
              <w:bottom w:w="240" w:type="dxa"/>
              <w:right w:w="240" w:type="dxa"/>
            </w:tcMar>
            <w:vAlign w:val="center"/>
          </w:tcPr>
          <w:p w:rsidR="00897A94" w:rsidRDefault="000B0267">
            <w:pPr>
              <w:spacing w:after="0" w:line="240" w:lineRule="auto"/>
              <w:jc w:val="center"/>
            </w:pPr>
            <w:r>
              <w:rPr>
                <w:b/>
                <w:bCs/>
                <w:color w:val="3F4A61"/>
                <w:position w:val="-2"/>
                <w:sz w:val="15"/>
                <w:szCs w:val="15"/>
                <w:shd w:val="clear" w:color="auto" w:fill="E9ECF3"/>
              </w:rPr>
              <w:t>Summer 1</w:t>
            </w:r>
          </w:p>
        </w:tc>
        <w:tc>
          <w:tcPr>
            <w:tcW w:w="3062" w:type="dxa"/>
            <w:shd w:val="clear" w:color="auto" w:fill="E9ECF3"/>
            <w:tcMar>
              <w:top w:w="240" w:type="dxa"/>
              <w:left w:w="240" w:type="dxa"/>
              <w:bottom w:w="240" w:type="dxa"/>
              <w:right w:w="240" w:type="dxa"/>
            </w:tcMar>
            <w:vAlign w:val="center"/>
          </w:tcPr>
          <w:p w:rsidR="00897A94" w:rsidRDefault="000B0267">
            <w:pPr>
              <w:spacing w:after="0" w:line="240" w:lineRule="auto"/>
              <w:jc w:val="center"/>
            </w:pPr>
            <w:r>
              <w:rPr>
                <w:b/>
                <w:bCs/>
                <w:color w:val="3F4A61"/>
                <w:position w:val="-2"/>
                <w:sz w:val="15"/>
                <w:szCs w:val="15"/>
                <w:shd w:val="clear" w:color="auto" w:fill="E9ECF3"/>
              </w:rPr>
              <w:t>Summer 2</w:t>
            </w:r>
          </w:p>
        </w:tc>
      </w:tr>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EYFS/Reception</w:t>
            </w:r>
          </w:p>
        </w:tc>
        <w:tc>
          <w:tcPr>
            <w:tcW w:w="3867" w:type="dxa"/>
            <w:shd w:val="clear" w:color="auto" w:fill="FFFFFF"/>
            <w:tcMar>
              <w:top w:w="60" w:type="dxa"/>
              <w:left w:w="60" w:type="dxa"/>
              <w:bottom w:w="60" w:type="dxa"/>
              <w:right w:w="60" w:type="dxa"/>
            </w:tcMar>
            <w:vAlign w:val="center"/>
          </w:tcPr>
          <w:p w:rsidR="005560FC" w:rsidRPr="00251C9D" w:rsidRDefault="000B0267" w:rsidP="00251C9D">
            <w:pPr>
              <w:spacing w:after="60" w:line="240" w:lineRule="auto"/>
              <w:jc w:val="center"/>
              <w:rPr>
                <w:b/>
                <w:bCs/>
                <w:color w:val="548DD4" w:themeColor="text2" w:themeTint="99"/>
                <w:sz w:val="24"/>
                <w:szCs w:val="33"/>
              </w:rPr>
            </w:pPr>
            <w:r w:rsidRPr="00251C9D">
              <w:rPr>
                <w:b/>
                <w:bCs/>
                <w:color w:val="548DD4" w:themeColor="text2" w:themeTint="99"/>
                <w:sz w:val="24"/>
                <w:szCs w:val="33"/>
              </w:rPr>
              <w:t>Exploring sound</w:t>
            </w:r>
          </w:p>
          <w:p w:rsidR="00897A94" w:rsidRDefault="005560FC">
            <w:pPr>
              <w:spacing w:after="0" w:line="240" w:lineRule="auto"/>
              <w:jc w:val="center"/>
            </w:pPr>
            <w:r w:rsidRPr="00251C9D">
              <w:rPr>
                <w:color w:val="000000"/>
                <w:position w:val="-3"/>
                <w:sz w:val="16"/>
                <w:szCs w:val="21"/>
              </w:rPr>
              <w:t>Exploring how to use our voice and bodies to make sounds, experimenting with tempo and dynamic when playing instruments and identifying sounds in the environment.</w:t>
            </w:r>
          </w:p>
        </w:tc>
        <w:tc>
          <w:tcPr>
            <w:tcW w:w="3869" w:type="dxa"/>
            <w:shd w:val="clear" w:color="auto" w:fill="FFFFFF"/>
            <w:tcMar>
              <w:top w:w="60" w:type="dxa"/>
              <w:left w:w="60" w:type="dxa"/>
              <w:bottom w:w="60" w:type="dxa"/>
              <w:right w:w="60" w:type="dxa"/>
            </w:tcMar>
            <w:vAlign w:val="center"/>
          </w:tcPr>
          <w:p w:rsidR="005560FC" w:rsidRDefault="000B0267">
            <w:pPr>
              <w:spacing w:after="0" w:line="240" w:lineRule="auto"/>
              <w:jc w:val="center"/>
              <w:rPr>
                <w:color w:val="364659"/>
                <w:position w:val="-2"/>
                <w:sz w:val="18"/>
                <w:szCs w:val="18"/>
                <w:shd w:val="clear" w:color="auto" w:fill="FFFFFF"/>
              </w:rPr>
            </w:pPr>
            <w:r w:rsidRPr="00251C9D">
              <w:rPr>
                <w:b/>
                <w:bCs/>
                <w:color w:val="548DD4" w:themeColor="text2" w:themeTint="99"/>
                <w:sz w:val="24"/>
                <w:szCs w:val="33"/>
              </w:rPr>
              <w:t>Celebration music</w:t>
            </w:r>
          </w:p>
          <w:p w:rsidR="00897A94" w:rsidRDefault="005560FC">
            <w:pPr>
              <w:spacing w:after="0" w:line="240" w:lineRule="auto"/>
              <w:jc w:val="center"/>
            </w:pPr>
            <w:r w:rsidRPr="00251C9D">
              <w:rPr>
                <w:color w:val="000000"/>
                <w:position w:val="-3"/>
                <w:sz w:val="16"/>
                <w:szCs w:val="21"/>
              </w:rPr>
              <w:t>Learning about the music from a range of cultural and religious celebrations, including Diwali, Hanukkah, Kwanzaa and Christmas.</w:t>
            </w:r>
          </w:p>
        </w:tc>
        <w:tc>
          <w:tcPr>
            <w:tcW w:w="4208" w:type="dxa"/>
            <w:shd w:val="clear" w:color="auto" w:fill="FFFFFF"/>
            <w:tcMar>
              <w:top w:w="60" w:type="dxa"/>
              <w:left w:w="60" w:type="dxa"/>
              <w:bottom w:w="60" w:type="dxa"/>
              <w:right w:w="60" w:type="dxa"/>
            </w:tcMar>
            <w:vAlign w:val="center"/>
          </w:tcPr>
          <w:p w:rsidR="005560FC"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 and movement</w:t>
            </w:r>
          </w:p>
          <w:p w:rsidR="00897A94" w:rsidRDefault="005560FC">
            <w:pPr>
              <w:spacing w:after="0" w:line="240" w:lineRule="auto"/>
              <w:jc w:val="center"/>
            </w:pPr>
            <w:r w:rsidRPr="00251C9D">
              <w:rPr>
                <w:color w:val="000000"/>
                <w:position w:val="-3"/>
                <w:sz w:val="16"/>
                <w:szCs w:val="21"/>
              </w:rPr>
              <w:t>Creating simple actions to well-known songs, the children learn how to move to a beat and express feelings and emotions through movement to music.</w:t>
            </w:r>
          </w:p>
        </w:tc>
        <w:tc>
          <w:tcPr>
            <w:tcW w:w="3062" w:type="dxa"/>
            <w:shd w:val="clear" w:color="auto" w:fill="FFFFFF"/>
            <w:tcMar>
              <w:top w:w="60" w:type="dxa"/>
              <w:left w:w="60" w:type="dxa"/>
              <w:bottom w:w="60" w:type="dxa"/>
              <w:right w:w="60" w:type="dxa"/>
            </w:tcMar>
            <w:vAlign w:val="center"/>
          </w:tcPr>
          <w:p w:rsidR="005560FC"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Musical stories</w:t>
            </w:r>
          </w:p>
          <w:p w:rsidR="00897A94" w:rsidRDefault="005560FC">
            <w:pPr>
              <w:spacing w:after="0" w:line="240" w:lineRule="auto"/>
              <w:jc w:val="center"/>
            </w:pPr>
            <w:r w:rsidRPr="00251C9D">
              <w:rPr>
                <w:color w:val="000000"/>
                <w:position w:val="-3"/>
                <w:sz w:val="16"/>
                <w:szCs w:val="21"/>
              </w:rPr>
              <w:t xml:space="preserve">Moving to music using instructions and changing movements to match the tempo, pitch or dynamics. The children </w:t>
            </w:r>
            <w:proofErr w:type="spellStart"/>
            <w:r w:rsidRPr="00251C9D">
              <w:rPr>
                <w:color w:val="000000"/>
                <w:position w:val="-3"/>
                <w:sz w:val="16"/>
                <w:szCs w:val="21"/>
              </w:rPr>
              <w:t>recognise</w:t>
            </w:r>
            <w:proofErr w:type="spellEnd"/>
            <w:r w:rsidRPr="00251C9D">
              <w:rPr>
                <w:color w:val="000000"/>
                <w:position w:val="-3"/>
                <w:sz w:val="16"/>
                <w:szCs w:val="21"/>
              </w:rPr>
              <w:t xml:space="preserve"> that music and instruments can convey moods or represent characters and play instruments as part of a group story.</w:t>
            </w:r>
          </w:p>
        </w:tc>
        <w:tc>
          <w:tcPr>
            <w:tcW w:w="3062" w:type="dxa"/>
            <w:shd w:val="clear" w:color="auto" w:fill="FFFFFF"/>
            <w:tcMar>
              <w:top w:w="60" w:type="dxa"/>
              <w:left w:w="60" w:type="dxa"/>
              <w:bottom w:w="60" w:type="dxa"/>
              <w:right w:w="60" w:type="dxa"/>
            </w:tcMar>
            <w:vAlign w:val="center"/>
          </w:tcPr>
          <w:p w:rsidR="005560FC"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Transport</w:t>
            </w:r>
          </w:p>
          <w:p w:rsidR="00897A94" w:rsidRDefault="005560FC">
            <w:pPr>
              <w:spacing w:after="0" w:line="240" w:lineRule="auto"/>
              <w:jc w:val="center"/>
            </w:pPr>
            <w:r w:rsidRPr="00251C9D">
              <w:rPr>
                <w:color w:val="000000"/>
                <w:position w:val="-3"/>
                <w:sz w:val="16"/>
                <w:szCs w:val="21"/>
              </w:rPr>
              <w:t>Identifying and copying sounds produced by different vehicles using voices, bodies and instruments. The children identify tempo changes and understand how symbols can represent sound.</w:t>
            </w:r>
          </w:p>
        </w:tc>
        <w:tc>
          <w:tcPr>
            <w:tcW w:w="3062" w:type="dxa"/>
            <w:shd w:val="clear" w:color="auto" w:fill="FFFFFF"/>
            <w:tcMar>
              <w:top w:w="60" w:type="dxa"/>
              <w:left w:w="60" w:type="dxa"/>
              <w:bottom w:w="60" w:type="dxa"/>
              <w:right w:w="60" w:type="dxa"/>
            </w:tcMar>
            <w:vAlign w:val="center"/>
          </w:tcPr>
          <w:p w:rsidR="005560FC"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Big band</w:t>
            </w:r>
          </w:p>
          <w:p w:rsidR="00897A94" w:rsidRDefault="005560FC">
            <w:pPr>
              <w:spacing w:after="0" w:line="240" w:lineRule="auto"/>
              <w:jc w:val="center"/>
            </w:pPr>
            <w:r w:rsidRPr="00251C9D">
              <w:rPr>
                <w:color w:val="000000"/>
                <w:position w:val="-3"/>
                <w:sz w:val="16"/>
                <w:szCs w:val="21"/>
              </w:rPr>
              <w:t>Exploring what makes a musical instrument and how instruments are grouped into different families. Pupils develop their sense of beat using untuned percussion instruments before performing a song to a small audience.</w:t>
            </w:r>
          </w:p>
        </w:tc>
      </w:tr>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Year 1</w:t>
            </w:r>
          </w:p>
        </w:tc>
        <w:tc>
          <w:tcPr>
            <w:tcW w:w="3867"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My favourite things: Keeping the pulse</w:t>
            </w:r>
          </w:p>
          <w:p w:rsidR="005560FC" w:rsidRDefault="005560FC">
            <w:pPr>
              <w:spacing w:after="0" w:line="240" w:lineRule="auto"/>
              <w:jc w:val="center"/>
            </w:pPr>
            <w:r w:rsidRPr="00251C9D">
              <w:rPr>
                <w:color w:val="000000"/>
                <w:position w:val="-3"/>
                <w:sz w:val="16"/>
                <w:szCs w:val="21"/>
              </w:rPr>
              <w:t xml:space="preserve">Learning how to keep a steady pulse, pupils take part in music and movement activities inspired by their </w:t>
            </w:r>
            <w:proofErr w:type="spellStart"/>
            <w:r w:rsidRPr="00251C9D">
              <w:rPr>
                <w:color w:val="000000"/>
                <w:position w:val="-3"/>
                <w:sz w:val="16"/>
                <w:szCs w:val="21"/>
              </w:rPr>
              <w:t>favourite</w:t>
            </w:r>
            <w:proofErr w:type="spellEnd"/>
            <w:r w:rsidRPr="00251C9D">
              <w:rPr>
                <w:color w:val="000000"/>
                <w:position w:val="-3"/>
                <w:sz w:val="16"/>
                <w:szCs w:val="21"/>
              </w:rPr>
              <w:t xml:space="preserve"> things. They move to the beat of the music while expressing and responding to objects and experiences that are meaningful to them.</w:t>
            </w:r>
          </w:p>
        </w:tc>
        <w:tc>
          <w:tcPr>
            <w:tcW w:w="3869"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Snail and mouse: Tempo</w:t>
            </w:r>
          </w:p>
          <w:p w:rsidR="005560FC" w:rsidRDefault="005560FC">
            <w:pPr>
              <w:spacing w:after="0" w:line="240" w:lineRule="auto"/>
              <w:jc w:val="center"/>
            </w:pPr>
            <w:r w:rsidRPr="00251C9D">
              <w:rPr>
                <w:color w:val="000000"/>
                <w:position w:val="-3"/>
                <w:sz w:val="16"/>
                <w:szCs w:val="21"/>
              </w:rPr>
              <w:t>Using voices, bodies and instruments to listen and respond to different pieces of music, pupils learn and perform a rhyme and song with a focus on tempo. Through the adventures of the snail and mouse, they explore how tempo can help shape a musical story.</w:t>
            </w:r>
          </w:p>
        </w:tc>
        <w:tc>
          <w:tcPr>
            <w:tcW w:w="4208"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Seaside: Dynamics</w:t>
            </w:r>
          </w:p>
          <w:p w:rsidR="005560FC" w:rsidRDefault="005560FC">
            <w:pPr>
              <w:spacing w:after="0" w:line="240" w:lineRule="auto"/>
              <w:jc w:val="center"/>
            </w:pPr>
            <w:r w:rsidRPr="00251C9D">
              <w:rPr>
                <w:color w:val="000000"/>
                <w:position w:val="-3"/>
                <w:sz w:val="16"/>
                <w:szCs w:val="21"/>
              </w:rPr>
              <w:t>Exploring the connection between sound and the environment, pupils work together to create a seaside soundscape using percussion instruments, vocal sounds and body percussion. They vary dynamics to create contrasts between loud and soft sounds.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Fairytales: Sound patterns</w:t>
            </w:r>
          </w:p>
          <w:p w:rsidR="005560FC" w:rsidRDefault="005560FC">
            <w:pPr>
              <w:spacing w:after="0" w:line="240" w:lineRule="auto"/>
              <w:jc w:val="center"/>
            </w:pPr>
            <w:r w:rsidRPr="00251C9D">
              <w:rPr>
                <w:color w:val="000000"/>
                <w:position w:val="-3"/>
                <w:sz w:val="16"/>
                <w:szCs w:val="21"/>
              </w:rPr>
              <w:t>Examining a range of fairytales, pupils identify key moments in each story. They clap and read simple sound patterns linked to different characters, then use these patterns to retell the stories through sound and movement.</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Superheroes: Pitch</w:t>
            </w:r>
          </w:p>
          <w:p w:rsidR="005560FC" w:rsidRDefault="005560FC">
            <w:pPr>
              <w:spacing w:after="0" w:line="240" w:lineRule="auto"/>
              <w:jc w:val="center"/>
            </w:pPr>
            <w:r w:rsidRPr="00251C9D">
              <w:rPr>
                <w:color w:val="000000"/>
                <w:position w:val="-3"/>
                <w:sz w:val="16"/>
                <w:szCs w:val="21"/>
              </w:rPr>
              <w:t>Exploring pitch by identifying high and low notes and listening to contrasting musical sounds. Pupils experiment with combining different pitches to compose a simple superhero melody that reflects the character’s personality and actions.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Under the sea: Musical symbols</w:t>
            </w:r>
          </w:p>
          <w:p w:rsidR="005560FC" w:rsidRDefault="005560FC">
            <w:pPr>
              <w:spacing w:after="0" w:line="240" w:lineRule="auto"/>
              <w:jc w:val="center"/>
            </w:pPr>
            <w:r w:rsidRPr="00251C9D">
              <w:rPr>
                <w:color w:val="000000"/>
                <w:position w:val="-3"/>
                <w:sz w:val="16"/>
                <w:szCs w:val="21"/>
              </w:rPr>
              <w:t>Exploring the depths of the sea through music, movement, musical symbols and tuned percussion instruments. Pupils interpret musical symbols, translate visual cues into sound and use tuned percussion to represent the underwater world.</w:t>
            </w:r>
          </w:p>
        </w:tc>
      </w:tr>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Year 2</w:t>
            </w:r>
          </w:p>
        </w:tc>
        <w:tc>
          <w:tcPr>
            <w:tcW w:w="3867"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Animals: Call and response</w:t>
            </w:r>
          </w:p>
          <w:p w:rsidR="005560FC" w:rsidRDefault="005560FC">
            <w:pPr>
              <w:spacing w:after="0" w:line="240" w:lineRule="auto"/>
              <w:jc w:val="center"/>
            </w:pPr>
            <w:r w:rsidRPr="00251C9D">
              <w:rPr>
                <w:color w:val="000000"/>
                <w:position w:val="-3"/>
                <w:sz w:val="16"/>
                <w:szCs w:val="21"/>
              </w:rPr>
              <w:t>Developing rhythm and pulse through chanting call-and-response sound patterns and performing with untuned percussion instruments. Pupils create and echo rhythmic ideas while responding to each other’s chants to build musical communication and performance skills.</w:t>
            </w:r>
          </w:p>
        </w:tc>
        <w:tc>
          <w:tcPr>
            <w:tcW w:w="3869"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Musical storytelling: Instruments</w:t>
            </w:r>
          </w:p>
          <w:p w:rsidR="005560FC" w:rsidRDefault="005560FC">
            <w:pPr>
              <w:spacing w:after="0" w:line="240" w:lineRule="auto"/>
              <w:jc w:val="center"/>
            </w:pPr>
            <w:r w:rsidRPr="00251C9D">
              <w:rPr>
                <w:color w:val="000000"/>
                <w:position w:val="-3"/>
                <w:sz w:val="16"/>
                <w:szCs w:val="21"/>
              </w:rPr>
              <w:t>Exploring longer pieces of music, pupils look at how music can tell a story through a variety of instruments. They think creatively, considering how sounds can represent characters, actions and emotions when creating a soundscape to tell the story of Jack and the Beanstalk. </w:t>
            </w:r>
          </w:p>
        </w:tc>
        <w:tc>
          <w:tcPr>
            <w:tcW w:w="4208"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Space: Contrasting dynamics</w:t>
            </w:r>
          </w:p>
          <w:p w:rsidR="005560FC" w:rsidRDefault="005560FC">
            <w:pPr>
              <w:spacing w:after="0" w:line="240" w:lineRule="auto"/>
              <w:jc w:val="center"/>
            </w:pPr>
            <w:r w:rsidRPr="00251C9D">
              <w:rPr>
                <w:color w:val="000000"/>
                <w:position w:val="-3"/>
                <w:sz w:val="16"/>
                <w:szCs w:val="21"/>
              </w:rPr>
              <w:t>Developing their understanding of contrasting dynamics, pupils listen to music inspired by planets and use these examples to create their own compositions. They explore how loud and soft sounds can represent the unique characteristics of different planets.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O</w:t>
            </w:r>
            <w:r w:rsidRPr="00251C9D">
              <w:rPr>
                <w:b/>
                <w:bCs/>
                <w:color w:val="548DD4" w:themeColor="text2" w:themeTint="99"/>
                <w:sz w:val="24"/>
                <w:szCs w:val="33"/>
              </w:rPr>
              <w:t>n this island: Singing</w:t>
            </w:r>
          </w:p>
          <w:p w:rsidR="005560FC" w:rsidRDefault="005560FC">
            <w:pPr>
              <w:spacing w:after="0" w:line="240" w:lineRule="auto"/>
              <w:jc w:val="center"/>
            </w:pPr>
            <w:r w:rsidRPr="00251C9D">
              <w:rPr>
                <w:color w:val="000000"/>
                <w:position w:val="-3"/>
                <w:sz w:val="16"/>
                <w:szCs w:val="21"/>
              </w:rPr>
              <w:t>Identifying how music can represent different environments by singing songs and creating contrasting soundscapes. Pupils use instruments, body percussion and folk songs to evoke the atmosphere of three different landscapes.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Myths and legends:</w:t>
            </w:r>
            <w:r>
              <w:rPr>
                <w:color w:val="364659"/>
                <w:position w:val="-2"/>
                <w:sz w:val="18"/>
                <w:szCs w:val="18"/>
                <w:shd w:val="clear" w:color="auto" w:fill="FFFFFF"/>
              </w:rPr>
              <w:t xml:space="preserve"> </w:t>
            </w:r>
            <w:r w:rsidRPr="00251C9D">
              <w:rPr>
                <w:b/>
                <w:bCs/>
                <w:color w:val="548DD4" w:themeColor="text2" w:themeTint="99"/>
                <w:sz w:val="24"/>
                <w:szCs w:val="33"/>
              </w:rPr>
              <w:t>Structure</w:t>
            </w:r>
          </w:p>
          <w:p w:rsidR="005560FC" w:rsidRDefault="005560FC">
            <w:pPr>
              <w:spacing w:after="0" w:line="240" w:lineRule="auto"/>
              <w:jc w:val="center"/>
            </w:pPr>
            <w:r w:rsidRPr="00251C9D">
              <w:rPr>
                <w:color w:val="000000"/>
                <w:position w:val="-3"/>
                <w:sz w:val="16"/>
                <w:szCs w:val="21"/>
              </w:rPr>
              <w:t xml:space="preserve">Investigating musical structure by listening to, </w:t>
            </w:r>
            <w:proofErr w:type="spellStart"/>
            <w:r w:rsidRPr="00251C9D">
              <w:rPr>
                <w:color w:val="000000"/>
                <w:position w:val="-3"/>
                <w:sz w:val="16"/>
                <w:szCs w:val="21"/>
              </w:rPr>
              <w:t>analysing</w:t>
            </w:r>
            <w:proofErr w:type="spellEnd"/>
            <w:r w:rsidRPr="00251C9D">
              <w:rPr>
                <w:color w:val="000000"/>
                <w:position w:val="-3"/>
                <w:sz w:val="16"/>
                <w:szCs w:val="21"/>
              </w:rPr>
              <w:t xml:space="preserve"> and performing a song based on a well-known myth. Pupils identify sections and sound patterns within the music before using voices and instruments to perform short musical phrases that help tell a story.</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Musical me: Pitch</w:t>
            </w:r>
          </w:p>
          <w:p w:rsidR="005560FC" w:rsidRDefault="005560FC">
            <w:pPr>
              <w:spacing w:after="0" w:line="240" w:lineRule="auto"/>
              <w:jc w:val="center"/>
            </w:pPr>
            <w:r w:rsidRPr="00251C9D">
              <w:rPr>
                <w:color w:val="000000"/>
                <w:position w:val="-3"/>
                <w:sz w:val="16"/>
                <w:szCs w:val="21"/>
              </w:rPr>
              <w:t>Developing pitch awareness through learning the song ‘Once a Man Fell in a Well’ and recreating its melody using tuned instruments. Pupils connect sounds to specific pitches and begin to understand how simple symbols can be used to represent musical notation.</w:t>
            </w:r>
          </w:p>
        </w:tc>
      </w:tr>
    </w:tbl>
    <w:p w:rsidR="00251C9D" w:rsidRDefault="00251C9D">
      <w:r>
        <w:br w:type="page"/>
      </w:r>
    </w:p>
    <w:p w:rsidR="00132966" w:rsidRPr="00132966" w:rsidRDefault="00132966" w:rsidP="00132966">
      <w:pPr>
        <w:spacing w:after="60" w:line="240" w:lineRule="auto"/>
        <w:rPr>
          <w:b/>
          <w:bCs/>
          <w:color w:val="548DD4" w:themeColor="text2" w:themeTint="99"/>
          <w:sz w:val="33"/>
          <w:szCs w:val="33"/>
        </w:rPr>
      </w:pPr>
      <w:r w:rsidRPr="00132966">
        <w:rPr>
          <w:b/>
          <w:bCs/>
          <w:color w:val="548DD4" w:themeColor="text2" w:themeTint="99"/>
          <w:sz w:val="33"/>
          <w:szCs w:val="33"/>
        </w:rPr>
        <w:lastRenderedPageBreak/>
        <w:t>KS2</w:t>
      </w:r>
    </w:p>
    <w:tbl>
      <w:tblPr>
        <w:tblStyle w:val="NormalTablePHPDOCX"/>
        <w:tblW w:w="5036" w:type="pct"/>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22"/>
        <w:gridCol w:w="3845"/>
        <w:gridCol w:w="3847"/>
        <w:gridCol w:w="4184"/>
        <w:gridCol w:w="3044"/>
        <w:gridCol w:w="3044"/>
        <w:gridCol w:w="3044"/>
      </w:tblGrid>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Year 3</w:t>
            </w:r>
          </w:p>
        </w:tc>
        <w:tc>
          <w:tcPr>
            <w:tcW w:w="3867"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Mountain melodies: Steps and leaps</w:t>
            </w:r>
          </w:p>
          <w:p w:rsidR="005560FC" w:rsidRDefault="005560FC">
            <w:pPr>
              <w:spacing w:after="0" w:line="240" w:lineRule="auto"/>
              <w:jc w:val="center"/>
            </w:pPr>
            <w:r w:rsidRPr="00251C9D">
              <w:rPr>
                <w:color w:val="000000"/>
                <w:position w:val="-3"/>
                <w:sz w:val="16"/>
                <w:szCs w:val="21"/>
              </w:rPr>
              <w:t>Investigating melody and pitch through using graphic scores to identify changes in pitch by step, leap or repeated note. Pupils compose short melodic pieces inspired by mountain drawings, then experiment with dynamics and movement to bring their musical landscapes to life.</w:t>
            </w:r>
          </w:p>
        </w:tc>
        <w:tc>
          <w:tcPr>
            <w:tcW w:w="3869" w:type="dxa"/>
            <w:shd w:val="clear" w:color="auto" w:fill="FFFFFF"/>
            <w:tcMar>
              <w:top w:w="60" w:type="dxa"/>
              <w:left w:w="60" w:type="dxa"/>
              <w:bottom w:w="60" w:type="dxa"/>
              <w:right w:w="60" w:type="dxa"/>
            </w:tcMar>
            <w:vAlign w:val="center"/>
          </w:tcPr>
          <w:p w:rsidR="00897A94" w:rsidRDefault="000B0267">
            <w:pPr>
              <w:spacing w:after="0" w:line="240" w:lineRule="auto"/>
              <w:jc w:val="center"/>
            </w:pPr>
            <w:r w:rsidRPr="00251C9D">
              <w:rPr>
                <w:b/>
                <w:bCs/>
                <w:color w:val="548DD4" w:themeColor="text2" w:themeTint="99"/>
                <w:sz w:val="24"/>
                <w:szCs w:val="33"/>
              </w:rPr>
              <w:t>Reading rhythms: Patterns and layers</w:t>
            </w:r>
          </w:p>
        </w:tc>
        <w:tc>
          <w:tcPr>
            <w:tcW w:w="4208" w:type="dxa"/>
            <w:shd w:val="clear" w:color="auto" w:fill="FFFFFF"/>
            <w:tcMar>
              <w:top w:w="60" w:type="dxa"/>
              <w:left w:w="60" w:type="dxa"/>
              <w:bottom w:w="60" w:type="dxa"/>
              <w:right w:w="60" w:type="dxa"/>
            </w:tcMar>
            <w:vAlign w:val="center"/>
          </w:tcPr>
          <w:p w:rsidR="005560FC"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Inspired by India: Musical improvisations</w:t>
            </w:r>
            <w:r w:rsidR="005560FC" w:rsidRPr="00251C9D">
              <w:rPr>
                <w:b/>
                <w:bCs/>
                <w:color w:val="548DD4" w:themeColor="text2" w:themeTint="99"/>
                <w:sz w:val="24"/>
                <w:szCs w:val="33"/>
              </w:rPr>
              <w:t xml:space="preserve"> </w:t>
            </w:r>
          </w:p>
          <w:p w:rsidR="00897A94" w:rsidRDefault="005560FC">
            <w:pPr>
              <w:spacing w:after="0" w:line="240" w:lineRule="auto"/>
              <w:jc w:val="center"/>
            </w:pPr>
            <w:r w:rsidRPr="00251C9D">
              <w:rPr>
                <w:color w:val="000000"/>
                <w:position w:val="-3"/>
                <w:sz w:val="16"/>
                <w:szCs w:val="21"/>
              </w:rPr>
              <w:t>Exploring traditional Indian music and the art of improvisation by using the pentatonic scale and simple musical techniques. Pupils create short improvisations and experiment with pitch, dynamics and tempo to express different moods and musical ideas.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 technology: Introduction to music technology</w:t>
            </w:r>
          </w:p>
          <w:p w:rsidR="005560FC" w:rsidRDefault="005560FC">
            <w:pPr>
              <w:spacing w:after="0" w:line="240" w:lineRule="auto"/>
              <w:jc w:val="center"/>
            </w:pPr>
            <w:r w:rsidRPr="00251C9D">
              <w:rPr>
                <w:color w:val="000000"/>
                <w:position w:val="-3"/>
                <w:sz w:val="16"/>
                <w:szCs w:val="21"/>
              </w:rPr>
              <w:t xml:space="preserve">Studying sampling as a modern compositional technique, pupils discover how existing sounds can be transformed into new musical ideas. Pupils use Kapow Music Maker, a bespoke browser-based platform to edit audio samples, experiment with looping and layering and develop their own digital compositions. </w:t>
            </w:r>
            <w:bookmarkStart w:id="0" w:name="_GoBack"/>
            <w:bookmarkEnd w:id="0"/>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Reggae rhythms: Playing in a band</w:t>
            </w:r>
          </w:p>
          <w:p w:rsidR="005560FC" w:rsidRDefault="005560FC">
            <w:pPr>
              <w:spacing w:after="0" w:line="240" w:lineRule="auto"/>
              <w:jc w:val="center"/>
            </w:pPr>
            <w:r w:rsidRPr="00251C9D">
              <w:rPr>
                <w:color w:val="000000"/>
                <w:position w:val="-3"/>
                <w:sz w:val="16"/>
                <w:szCs w:val="21"/>
              </w:rPr>
              <w:t>Discovering reggae through some of Bob Marley’s most iconic songs, pupils learn simplified bass lines, basic chords and the concept of the offbeat. Pupils combine these musical elements to rehearse and perform collaboratively in their own reggae bands.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Baroque meets pop: Building harmony</w:t>
            </w:r>
          </w:p>
          <w:p w:rsidR="005560FC" w:rsidRDefault="005560FC">
            <w:pPr>
              <w:spacing w:after="0" w:line="240" w:lineRule="auto"/>
              <w:jc w:val="center"/>
            </w:pPr>
            <w:r w:rsidRPr="00251C9D">
              <w:rPr>
                <w:color w:val="000000"/>
                <w:position w:val="-3"/>
                <w:sz w:val="16"/>
                <w:szCs w:val="21"/>
              </w:rPr>
              <w:t>Discovering how Baroque music’s bold musical ideas continue to inspire modern pop songs. Pupils identify key features of the Baroque style before learning and performing patterns and motifs in their own Baroque-inspired piece</w:t>
            </w:r>
            <w:r>
              <w:rPr>
                <w:color w:val="000000"/>
                <w:position w:val="-3"/>
                <w:sz w:val="21"/>
                <w:szCs w:val="21"/>
              </w:rPr>
              <w:t>.</w:t>
            </w:r>
          </w:p>
        </w:tc>
      </w:tr>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Year 4</w:t>
            </w:r>
          </w:p>
        </w:tc>
        <w:tc>
          <w:tcPr>
            <w:tcW w:w="3867" w:type="dxa"/>
            <w:shd w:val="clear" w:color="auto" w:fill="FFFFFF"/>
            <w:tcMar>
              <w:top w:w="60" w:type="dxa"/>
              <w:left w:w="60" w:type="dxa"/>
              <w:bottom w:w="60" w:type="dxa"/>
              <w:right w:w="60" w:type="dxa"/>
            </w:tcMar>
            <w:vAlign w:val="center"/>
          </w:tcPr>
          <w:p w:rsidR="00251C9D" w:rsidRDefault="000B0267">
            <w:pPr>
              <w:spacing w:after="0" w:line="240" w:lineRule="auto"/>
              <w:jc w:val="center"/>
              <w:rPr>
                <w:color w:val="000000"/>
                <w:position w:val="-3"/>
                <w:sz w:val="21"/>
                <w:szCs w:val="21"/>
              </w:rPr>
            </w:pPr>
            <w:r w:rsidRPr="00251C9D">
              <w:rPr>
                <w:b/>
                <w:bCs/>
                <w:color w:val="548DD4" w:themeColor="text2" w:themeTint="99"/>
                <w:sz w:val="24"/>
                <w:szCs w:val="33"/>
              </w:rPr>
              <w:t>Singing in parts: Loops and layers</w:t>
            </w:r>
            <w:r w:rsidR="00251C9D">
              <w:rPr>
                <w:color w:val="000000"/>
                <w:position w:val="-3"/>
                <w:sz w:val="21"/>
                <w:szCs w:val="21"/>
              </w:rPr>
              <w:t xml:space="preserve"> </w:t>
            </w:r>
          </w:p>
          <w:p w:rsidR="00897A94" w:rsidRDefault="00251C9D">
            <w:pPr>
              <w:spacing w:after="0" w:line="240" w:lineRule="auto"/>
              <w:jc w:val="center"/>
            </w:pPr>
            <w:r w:rsidRPr="00251C9D">
              <w:rPr>
                <w:color w:val="000000"/>
                <w:position w:val="-3"/>
                <w:sz w:val="16"/>
                <w:szCs w:val="21"/>
              </w:rPr>
              <w:t>Developing vocal technique, confidence and control by singing in rounds and performing musical loops. Pupils build independence, timing and listening skills while collaborating to create layered group performances.</w:t>
            </w:r>
          </w:p>
        </w:tc>
        <w:tc>
          <w:tcPr>
            <w:tcW w:w="3869"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Musical motifs: Reading the stave</w:t>
            </w:r>
          </w:p>
          <w:p w:rsidR="00251C9D" w:rsidRDefault="00251C9D">
            <w:pPr>
              <w:spacing w:after="0" w:line="240" w:lineRule="auto"/>
              <w:jc w:val="center"/>
            </w:pPr>
            <w:r w:rsidRPr="00251C9D">
              <w:rPr>
                <w:color w:val="000000"/>
                <w:position w:val="-3"/>
                <w:sz w:val="16"/>
                <w:szCs w:val="21"/>
              </w:rPr>
              <w:t xml:space="preserve">Developing an understanding of musical notation by learning how notes move higher and lower on the stave through reading, playing and composing short musical motifs. Pupils apply their understanding by </w:t>
            </w:r>
            <w:proofErr w:type="spellStart"/>
            <w:r w:rsidRPr="00251C9D">
              <w:rPr>
                <w:color w:val="000000"/>
                <w:position w:val="-3"/>
                <w:sz w:val="16"/>
                <w:szCs w:val="21"/>
              </w:rPr>
              <w:t>recognising</w:t>
            </w:r>
            <w:proofErr w:type="spellEnd"/>
            <w:r w:rsidRPr="00251C9D">
              <w:rPr>
                <w:color w:val="000000"/>
                <w:position w:val="-3"/>
                <w:sz w:val="16"/>
                <w:szCs w:val="21"/>
              </w:rPr>
              <w:t xml:space="preserve"> patterns within musical phrases, creating motifs for characters and performing compositions using stave notation.</w:t>
            </w:r>
          </w:p>
        </w:tc>
        <w:tc>
          <w:tcPr>
            <w:tcW w:w="4208" w:type="dxa"/>
            <w:shd w:val="clear" w:color="auto" w:fill="FFFFFF"/>
            <w:tcMar>
              <w:top w:w="60" w:type="dxa"/>
              <w:left w:w="60" w:type="dxa"/>
              <w:bottom w:w="60" w:type="dxa"/>
              <w:right w:w="60" w:type="dxa"/>
            </w:tcMar>
            <w:vAlign w:val="center"/>
          </w:tcPr>
          <w:p w:rsidR="00897A94" w:rsidRDefault="000B0267">
            <w:pPr>
              <w:spacing w:after="0" w:line="240" w:lineRule="auto"/>
              <w:jc w:val="center"/>
              <w:rPr>
                <w:color w:val="364659"/>
                <w:position w:val="-2"/>
                <w:sz w:val="18"/>
                <w:szCs w:val="18"/>
                <w:shd w:val="clear" w:color="auto" w:fill="FFFFFF"/>
              </w:rPr>
            </w:pPr>
            <w:r w:rsidRPr="00251C9D">
              <w:rPr>
                <w:b/>
                <w:bCs/>
                <w:color w:val="548DD4" w:themeColor="text2" w:themeTint="99"/>
                <w:sz w:val="24"/>
                <w:szCs w:val="33"/>
              </w:rPr>
              <w:t>Sounds of China: Scales and structure</w:t>
            </w:r>
          </w:p>
          <w:p w:rsidR="00251C9D" w:rsidRDefault="00251C9D">
            <w:pPr>
              <w:spacing w:after="0" w:line="240" w:lineRule="auto"/>
              <w:jc w:val="center"/>
            </w:pPr>
            <w:r w:rsidRPr="00251C9D">
              <w:rPr>
                <w:color w:val="000000"/>
                <w:position w:val="-3"/>
                <w:sz w:val="16"/>
                <w:szCs w:val="21"/>
              </w:rPr>
              <w:t>Examining traditional Chinese music through listening, improvising and performing, pupils deepen their understanding of the pentatonic scale. They create their own improvisations with a focus on structure and contrast, while developing collaborative and creative thinking skills through group performance.</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 technology: Loop-based composition</w:t>
            </w:r>
          </w:p>
          <w:p w:rsidR="00251C9D" w:rsidRDefault="00251C9D">
            <w:pPr>
              <w:spacing w:after="0" w:line="240" w:lineRule="auto"/>
              <w:jc w:val="center"/>
            </w:pPr>
            <w:r w:rsidRPr="00251C9D">
              <w:rPr>
                <w:color w:val="000000"/>
                <w:position w:val="-3"/>
                <w:sz w:val="16"/>
                <w:szCs w:val="21"/>
              </w:rPr>
              <w:t xml:space="preserve">Developing digital literacy through music technology, pupils create and manipulate musical loops. They turn simple motifs into catchy loops using Kapow Music Maker, a bespoke browser-based platform. Pupils layer sounds and compose complementary parts to create their own digital compositions. </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12-bar blues: Playing in a band</w:t>
            </w:r>
          </w:p>
          <w:p w:rsidR="00251C9D" w:rsidRDefault="00251C9D">
            <w:pPr>
              <w:spacing w:after="0" w:line="240" w:lineRule="auto"/>
              <w:jc w:val="center"/>
            </w:pPr>
            <w:r w:rsidRPr="00251C9D">
              <w:rPr>
                <w:color w:val="000000"/>
                <w:position w:val="-3"/>
                <w:sz w:val="16"/>
                <w:szCs w:val="21"/>
              </w:rPr>
              <w:t xml:space="preserve">Exploring the history of blues music through listening, singing and playing, pupils </w:t>
            </w:r>
            <w:proofErr w:type="spellStart"/>
            <w:r w:rsidRPr="00251C9D">
              <w:rPr>
                <w:color w:val="000000"/>
                <w:position w:val="-3"/>
                <w:sz w:val="16"/>
                <w:szCs w:val="21"/>
              </w:rPr>
              <w:t>recognise</w:t>
            </w:r>
            <w:proofErr w:type="spellEnd"/>
            <w:r w:rsidRPr="00251C9D">
              <w:rPr>
                <w:color w:val="000000"/>
                <w:position w:val="-3"/>
                <w:sz w:val="16"/>
                <w:szCs w:val="21"/>
              </w:rPr>
              <w:t xml:space="preserve"> key features of the genre. They play bass lines and chords, sing simple blues melodies and experiment with improvisation to understand how these elements create the distinctive sound of the blues.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Minimalist melodies: Developing patterns</w:t>
            </w:r>
          </w:p>
          <w:p w:rsidR="00251C9D" w:rsidRDefault="00251C9D">
            <w:pPr>
              <w:spacing w:after="0" w:line="240" w:lineRule="auto"/>
              <w:jc w:val="center"/>
            </w:pPr>
            <w:r w:rsidRPr="00251C9D">
              <w:rPr>
                <w:color w:val="000000"/>
                <w:position w:val="-3"/>
                <w:sz w:val="16"/>
                <w:szCs w:val="21"/>
              </w:rPr>
              <w:t xml:space="preserve">Exploring minimalist music, pupils </w:t>
            </w:r>
            <w:proofErr w:type="spellStart"/>
            <w:r w:rsidRPr="00251C9D">
              <w:rPr>
                <w:color w:val="000000"/>
                <w:position w:val="-3"/>
                <w:sz w:val="16"/>
                <w:szCs w:val="21"/>
              </w:rPr>
              <w:t>recognise</w:t>
            </w:r>
            <w:proofErr w:type="spellEnd"/>
            <w:r w:rsidRPr="00251C9D">
              <w:rPr>
                <w:color w:val="000000"/>
                <w:position w:val="-3"/>
                <w:sz w:val="16"/>
                <w:szCs w:val="21"/>
              </w:rPr>
              <w:t xml:space="preserve"> how simple musical ideas can develop into engaging compositions. By listening to key minimalist works, they identify how recurring motifs and subtle musical changes create interest, before using minimalist techniques to compose their own pieces.</w:t>
            </w:r>
          </w:p>
        </w:tc>
      </w:tr>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Year 5</w:t>
            </w:r>
          </w:p>
        </w:tc>
        <w:tc>
          <w:tcPr>
            <w:tcW w:w="3867"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 in nature: Chords and melodies</w:t>
            </w:r>
          </w:p>
          <w:p w:rsidR="00251C9D" w:rsidRDefault="00251C9D">
            <w:pPr>
              <w:spacing w:after="0" w:line="240" w:lineRule="auto"/>
              <w:jc w:val="center"/>
            </w:pPr>
            <w:r w:rsidRPr="00251C9D">
              <w:rPr>
                <w:color w:val="000000"/>
                <w:position w:val="-3"/>
                <w:sz w:val="16"/>
                <w:szCs w:val="21"/>
              </w:rPr>
              <w:t>Drawing inspiration from the power of nature, pupils compose short melodies to reflect different moods of the sky. They experiment with pitch, dynamics and harmony, using simple chords to add depth and atmosphere to their performances.</w:t>
            </w:r>
          </w:p>
        </w:tc>
        <w:tc>
          <w:tcPr>
            <w:tcW w:w="3869"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Three-chord pop: Playing in a band</w:t>
            </w:r>
          </w:p>
          <w:p w:rsidR="00251C9D" w:rsidRDefault="00251C9D">
            <w:pPr>
              <w:spacing w:after="0" w:line="240" w:lineRule="auto"/>
              <w:jc w:val="center"/>
            </w:pPr>
            <w:r w:rsidRPr="00251C9D">
              <w:rPr>
                <w:color w:val="000000"/>
                <w:position w:val="-3"/>
                <w:sz w:val="16"/>
                <w:szCs w:val="21"/>
              </w:rPr>
              <w:t>Learning about the features of pop music while singing and performing as a band. Pupils learn a bass line, chords and melody for a well-known pop song, develop singing and rehearsal techniques and use musical elements to create an energetic and confident final performance.</w:t>
            </w:r>
          </w:p>
        </w:tc>
        <w:tc>
          <w:tcPr>
            <w:tcW w:w="4208"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West African rhythms: Create, play and perform</w:t>
            </w:r>
          </w:p>
          <w:p w:rsidR="00251C9D" w:rsidRDefault="00251C9D">
            <w:pPr>
              <w:spacing w:after="0" w:line="240" w:lineRule="auto"/>
              <w:jc w:val="center"/>
            </w:pPr>
            <w:r w:rsidRPr="00251C9D">
              <w:rPr>
                <w:color w:val="000000"/>
                <w:position w:val="-3"/>
                <w:sz w:val="16"/>
                <w:szCs w:val="21"/>
              </w:rPr>
              <w:t>Exploring the rhythms of West Africa, pupils experience the energy of traditional ensemble music. They learn how rhythmic patterns fit together and take responsibility for different parts, combining rhythms collaboratively to create layered textures.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Music technology: Podcasts and jingles</w:t>
            </w:r>
          </w:p>
          <w:p w:rsidR="00251C9D" w:rsidRDefault="00251C9D">
            <w:pPr>
              <w:spacing w:after="0" w:line="240" w:lineRule="auto"/>
              <w:jc w:val="center"/>
            </w:pPr>
            <w:r w:rsidRPr="00251C9D">
              <w:rPr>
                <w:color w:val="000000"/>
                <w:position w:val="-3"/>
                <w:sz w:val="16"/>
                <w:szCs w:val="21"/>
              </w:rPr>
              <w:t xml:space="preserve">Exploring the world of podcast production through music and audio technology, pupils use Kapow Music Maker, a bespoke browser-based platform, to produce their own podcasts. They record and edit spoken audio, create original jingles and develop their mixing skills by balancing, arranging and enhancing recordings. </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Stage and song: S</w:t>
            </w:r>
            <w:r w:rsidRPr="00251C9D">
              <w:rPr>
                <w:b/>
                <w:bCs/>
                <w:color w:val="548DD4" w:themeColor="text2" w:themeTint="99"/>
                <w:sz w:val="24"/>
                <w:szCs w:val="33"/>
              </w:rPr>
              <w:t>torytelling through music</w:t>
            </w:r>
          </w:p>
          <w:p w:rsidR="00251C9D" w:rsidRDefault="00251C9D">
            <w:pPr>
              <w:spacing w:after="0" w:line="240" w:lineRule="auto"/>
              <w:jc w:val="center"/>
            </w:pPr>
            <w:r w:rsidRPr="00251C9D">
              <w:rPr>
                <w:color w:val="000000"/>
                <w:position w:val="-3"/>
                <w:sz w:val="16"/>
                <w:szCs w:val="21"/>
              </w:rPr>
              <w:t>Exploring musical theatre and how music helps to tell stories through solos, duets and ensemble performances. Pupils explore how composers use musical elements to create mood and develop narrative before extending their vocal skills through singing in 3/4 time and performing across a wider vocal range.</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Samba sounds: Rhythm and groove</w:t>
            </w:r>
          </w:p>
          <w:p w:rsidR="00251C9D" w:rsidRDefault="00251C9D">
            <w:pPr>
              <w:spacing w:after="0" w:line="240" w:lineRule="auto"/>
              <w:jc w:val="center"/>
            </w:pPr>
            <w:r w:rsidRPr="00251C9D">
              <w:rPr>
                <w:color w:val="000000"/>
                <w:position w:val="-3"/>
                <w:sz w:val="16"/>
                <w:szCs w:val="21"/>
              </w:rPr>
              <w:t>Discovering the energy and traditions of Brazilian samba and its role in Carnival celebrations. Pupils learn about samba instruments and rhythmic patterns before working collaboratively to rehearse and perform as part of their own samba band.</w:t>
            </w:r>
          </w:p>
        </w:tc>
      </w:tr>
      <w:tr w:rsidR="00897A94" w:rsidTr="00251C9D">
        <w:trPr>
          <w:trHeight w:val="15"/>
        </w:trPr>
        <w:tc>
          <w:tcPr>
            <w:tcW w:w="1832" w:type="dxa"/>
            <w:shd w:val="clear" w:color="auto" w:fill="548DD4" w:themeFill="text2" w:themeFillTint="99"/>
            <w:tcMar>
              <w:top w:w="120" w:type="dxa"/>
              <w:left w:w="60" w:type="dxa"/>
              <w:bottom w:w="120" w:type="dxa"/>
              <w:right w:w="60" w:type="dxa"/>
            </w:tcMar>
            <w:vAlign w:val="center"/>
          </w:tcPr>
          <w:p w:rsidR="00897A94" w:rsidRPr="005560FC" w:rsidRDefault="005560FC">
            <w:pPr>
              <w:spacing w:after="0" w:line="240" w:lineRule="auto"/>
              <w:jc w:val="center"/>
              <w:rPr>
                <w:sz w:val="18"/>
              </w:rPr>
            </w:pPr>
            <w:r w:rsidRPr="005560FC">
              <w:rPr>
                <w:sz w:val="18"/>
              </w:rPr>
              <w:t>Year 6</w:t>
            </w:r>
          </w:p>
        </w:tc>
        <w:tc>
          <w:tcPr>
            <w:tcW w:w="3867"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Four-chord pop: Playing in a band</w:t>
            </w:r>
          </w:p>
          <w:p w:rsidR="00251C9D" w:rsidRDefault="00251C9D">
            <w:pPr>
              <w:spacing w:after="0" w:line="240" w:lineRule="auto"/>
              <w:jc w:val="center"/>
            </w:pPr>
            <w:r w:rsidRPr="00251C9D">
              <w:rPr>
                <w:color w:val="000000"/>
                <w:position w:val="-3"/>
                <w:sz w:val="16"/>
                <w:szCs w:val="21"/>
              </w:rPr>
              <w:t>Exploring the key features of pop music, including harmony, rhythm and ensemble performance, and how music can express shared feelings and experiences. Pupils develop vocal and instrumental skills before combining bass lines, chords, rhythms and harmonies to perform confidently as a pop band.</w:t>
            </w:r>
          </w:p>
        </w:tc>
        <w:tc>
          <w:tcPr>
            <w:tcW w:w="3869"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Songs that speak: Lyrics and messages</w:t>
            </w:r>
          </w:p>
          <w:p w:rsidR="00251C9D" w:rsidRDefault="00251C9D">
            <w:pPr>
              <w:spacing w:after="0" w:line="240" w:lineRule="auto"/>
              <w:jc w:val="center"/>
            </w:pPr>
            <w:r w:rsidRPr="00251C9D">
              <w:rPr>
                <w:color w:val="000000"/>
                <w:position w:val="-3"/>
                <w:sz w:val="16"/>
                <w:szCs w:val="21"/>
              </w:rPr>
              <w:t xml:space="preserve">Exploring how songs communicate messages through lyrics, musical elements and performance, using the song ‘Hall of Fame’ as a context for learning. Pupils </w:t>
            </w:r>
            <w:proofErr w:type="spellStart"/>
            <w:r w:rsidRPr="00251C9D">
              <w:rPr>
                <w:color w:val="000000"/>
                <w:position w:val="-3"/>
                <w:sz w:val="16"/>
                <w:szCs w:val="21"/>
              </w:rPr>
              <w:t>analyse</w:t>
            </w:r>
            <w:proofErr w:type="spellEnd"/>
            <w:r w:rsidRPr="00251C9D">
              <w:rPr>
                <w:color w:val="000000"/>
                <w:position w:val="-3"/>
                <w:sz w:val="16"/>
                <w:szCs w:val="21"/>
              </w:rPr>
              <w:t xml:space="preserve"> song lyrics, write and perform their own verses, accompany them with chords and refine their performances to communicate a clear message to an audience.</w:t>
            </w:r>
          </w:p>
        </w:tc>
        <w:tc>
          <w:tcPr>
            <w:tcW w:w="4208"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Bhangra beats: Global grooves</w:t>
            </w:r>
          </w:p>
          <w:p w:rsidR="00251C9D" w:rsidRDefault="00251C9D">
            <w:pPr>
              <w:spacing w:after="0" w:line="240" w:lineRule="auto"/>
              <w:jc w:val="center"/>
            </w:pPr>
            <w:r w:rsidRPr="00251C9D">
              <w:rPr>
                <w:color w:val="000000"/>
                <w:position w:val="-3"/>
                <w:sz w:val="16"/>
                <w:szCs w:val="21"/>
              </w:rPr>
              <w:t>Discovering the rhythms, melodies and cultural traditions of Punjabi music and dance by listening, performing and experimenting with musical ideas. Pupils develop their understanding of rhythm and melody before composing and performing their own Bhangra-inspired piece.</w:t>
            </w:r>
          </w:p>
        </w:tc>
        <w:tc>
          <w:tcPr>
            <w:tcW w:w="3062" w:type="dxa"/>
            <w:shd w:val="clear" w:color="auto" w:fill="FFFFFF"/>
            <w:tcMar>
              <w:top w:w="60" w:type="dxa"/>
              <w:left w:w="60" w:type="dxa"/>
              <w:bottom w:w="60" w:type="dxa"/>
              <w:right w:w="60" w:type="dxa"/>
            </w:tcMar>
            <w:vAlign w:val="center"/>
          </w:tcPr>
          <w:p w:rsidR="00132966" w:rsidRDefault="000B0267">
            <w:pPr>
              <w:spacing w:after="0" w:line="240" w:lineRule="auto"/>
              <w:jc w:val="center"/>
              <w:rPr>
                <w:color w:val="000000"/>
                <w:position w:val="-3"/>
                <w:sz w:val="21"/>
                <w:szCs w:val="21"/>
              </w:rPr>
            </w:pPr>
            <w:r w:rsidRPr="00251C9D">
              <w:rPr>
                <w:b/>
                <w:bCs/>
                <w:color w:val="548DD4" w:themeColor="text2" w:themeTint="99"/>
                <w:sz w:val="24"/>
                <w:szCs w:val="33"/>
              </w:rPr>
              <w:t>Music technology: Film soundtracks</w:t>
            </w:r>
            <w:r w:rsidR="00251C9D">
              <w:rPr>
                <w:color w:val="000000"/>
                <w:position w:val="-3"/>
                <w:sz w:val="21"/>
                <w:szCs w:val="21"/>
              </w:rPr>
              <w:t xml:space="preserve"> </w:t>
            </w:r>
          </w:p>
          <w:p w:rsidR="00897A94" w:rsidRDefault="00251C9D">
            <w:pPr>
              <w:spacing w:after="0" w:line="240" w:lineRule="auto"/>
              <w:jc w:val="center"/>
            </w:pPr>
            <w:r w:rsidRPr="00251C9D">
              <w:rPr>
                <w:color w:val="000000"/>
                <w:position w:val="-3"/>
                <w:sz w:val="16"/>
                <w:szCs w:val="21"/>
              </w:rPr>
              <w:t xml:space="preserve">Exploring how music and film work together to create mood, atmosphere and meaning, pupils use Kapow Music Maker, a bespoke browser-based platform, to </w:t>
            </w:r>
            <w:proofErr w:type="spellStart"/>
            <w:r w:rsidRPr="00251C9D">
              <w:rPr>
                <w:color w:val="000000"/>
                <w:position w:val="-3"/>
                <w:sz w:val="16"/>
                <w:szCs w:val="21"/>
              </w:rPr>
              <w:t>synchronise</w:t>
            </w:r>
            <w:proofErr w:type="spellEnd"/>
            <w:r w:rsidRPr="00251C9D">
              <w:rPr>
                <w:color w:val="000000"/>
                <w:position w:val="-3"/>
                <w:sz w:val="16"/>
                <w:szCs w:val="21"/>
              </w:rPr>
              <w:t xml:space="preserve"> sound with video. They identify key musical features in film and enhance film clips with sound effects, loops and original musical ideas.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Theme and variations: Developing melodies</w:t>
            </w:r>
          </w:p>
          <w:p w:rsidR="00251C9D" w:rsidRDefault="00251C9D">
            <w:pPr>
              <w:spacing w:after="0" w:line="240" w:lineRule="auto"/>
              <w:jc w:val="center"/>
            </w:pPr>
            <w:r w:rsidRPr="00251C9D">
              <w:rPr>
                <w:color w:val="000000"/>
                <w:position w:val="-3"/>
                <w:sz w:val="16"/>
                <w:szCs w:val="21"/>
              </w:rPr>
              <w:t>Investigating the musical form of theme and variations through combining a range of composition techniques. Pupils experiment with changing rhythm, pitch, dynamics and texture to transform a simple theme and compose their own contrasting variations.</w:t>
            </w:r>
          </w:p>
        </w:tc>
        <w:tc>
          <w:tcPr>
            <w:tcW w:w="3062" w:type="dxa"/>
            <w:shd w:val="clear" w:color="auto" w:fill="FFFFFF"/>
            <w:tcMar>
              <w:top w:w="60" w:type="dxa"/>
              <w:left w:w="60" w:type="dxa"/>
              <w:bottom w:w="60" w:type="dxa"/>
              <w:right w:w="60" w:type="dxa"/>
            </w:tcMar>
            <w:vAlign w:val="center"/>
          </w:tcPr>
          <w:p w:rsidR="00897A94" w:rsidRPr="00251C9D" w:rsidRDefault="000B0267">
            <w:pPr>
              <w:spacing w:after="0" w:line="240" w:lineRule="auto"/>
              <w:jc w:val="center"/>
              <w:rPr>
                <w:b/>
                <w:bCs/>
                <w:color w:val="548DD4" w:themeColor="text2" w:themeTint="99"/>
                <w:sz w:val="24"/>
                <w:szCs w:val="33"/>
              </w:rPr>
            </w:pPr>
            <w:r w:rsidRPr="00251C9D">
              <w:rPr>
                <w:b/>
                <w:bCs/>
                <w:color w:val="548DD4" w:themeColor="text2" w:themeTint="99"/>
                <w:sz w:val="24"/>
                <w:szCs w:val="33"/>
              </w:rPr>
              <w:t>Leavers: Our story in song</w:t>
            </w:r>
          </w:p>
          <w:p w:rsidR="00251C9D" w:rsidRDefault="00251C9D">
            <w:pPr>
              <w:spacing w:after="0" w:line="240" w:lineRule="auto"/>
              <w:jc w:val="center"/>
            </w:pPr>
            <w:r w:rsidRPr="00251C9D">
              <w:rPr>
                <w:color w:val="000000"/>
                <w:position w:val="-3"/>
                <w:sz w:val="16"/>
                <w:szCs w:val="21"/>
              </w:rPr>
              <w:t>Composing and performing an original leavers’ song in pop bands. Pupils combine bass lines, chords, melody and song structure while crafting lyrics using rhythm and rhyme to create a collaborative performance reflecting their time at school.</w:t>
            </w:r>
          </w:p>
        </w:tc>
      </w:tr>
    </w:tbl>
    <w:p w:rsidR="000B0267" w:rsidRDefault="000B0267"/>
    <w:sectPr w:rsidR="000B0267" w:rsidSect="00251C9D">
      <w:pgSz w:w="23811" w:h="16838" w:orient="landscape" w:code="8"/>
      <w:pgMar w:top="567" w:right="567"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0267" w:rsidRDefault="000B0267" w:rsidP="006E0FDA">
      <w:pPr>
        <w:spacing w:after="0" w:line="240" w:lineRule="auto"/>
      </w:pPr>
      <w:r>
        <w:separator/>
      </w:r>
    </w:p>
  </w:endnote>
  <w:endnote w:type="continuationSeparator" w:id="0">
    <w:p w:rsidR="000B0267" w:rsidRDefault="000B0267"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0267" w:rsidRDefault="000B0267" w:rsidP="006E0FDA">
      <w:pPr>
        <w:spacing w:after="0" w:line="240" w:lineRule="auto"/>
      </w:pPr>
      <w:r>
        <w:separator/>
      </w:r>
    </w:p>
  </w:footnote>
  <w:footnote w:type="continuationSeparator" w:id="0">
    <w:p w:rsidR="000B0267" w:rsidRDefault="000B0267"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10921"/>
    <w:multiLevelType w:val="hybridMultilevel"/>
    <w:tmpl w:val="C9C28EF2"/>
    <w:lvl w:ilvl="0" w:tplc="95708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34273E8"/>
    <w:multiLevelType w:val="hybridMultilevel"/>
    <w:tmpl w:val="C76AE70A"/>
    <w:lvl w:ilvl="0" w:tplc="50553289">
      <w:start w:val="1"/>
      <w:numFmt w:val="decimal"/>
      <w:lvlText w:val="%1."/>
      <w:lvlJc w:val="left"/>
      <w:pPr>
        <w:ind w:left="720" w:hanging="360"/>
      </w:pPr>
    </w:lvl>
    <w:lvl w:ilvl="1" w:tplc="50553289" w:tentative="1">
      <w:start w:val="1"/>
      <w:numFmt w:val="lowerLetter"/>
      <w:lvlText w:val="%2."/>
      <w:lvlJc w:val="left"/>
      <w:pPr>
        <w:ind w:left="1440" w:hanging="360"/>
      </w:pPr>
    </w:lvl>
    <w:lvl w:ilvl="2" w:tplc="50553289" w:tentative="1">
      <w:start w:val="1"/>
      <w:numFmt w:val="lowerRoman"/>
      <w:lvlText w:val="%3."/>
      <w:lvlJc w:val="right"/>
      <w:pPr>
        <w:ind w:left="2160" w:hanging="180"/>
      </w:pPr>
    </w:lvl>
    <w:lvl w:ilvl="3" w:tplc="50553289" w:tentative="1">
      <w:start w:val="1"/>
      <w:numFmt w:val="decimal"/>
      <w:lvlText w:val="%4."/>
      <w:lvlJc w:val="left"/>
      <w:pPr>
        <w:ind w:left="2880" w:hanging="360"/>
      </w:pPr>
    </w:lvl>
    <w:lvl w:ilvl="4" w:tplc="50553289" w:tentative="1">
      <w:start w:val="1"/>
      <w:numFmt w:val="lowerLetter"/>
      <w:lvlText w:val="%5."/>
      <w:lvlJc w:val="left"/>
      <w:pPr>
        <w:ind w:left="3600" w:hanging="360"/>
      </w:pPr>
    </w:lvl>
    <w:lvl w:ilvl="5" w:tplc="50553289" w:tentative="1">
      <w:start w:val="1"/>
      <w:numFmt w:val="lowerRoman"/>
      <w:lvlText w:val="%6."/>
      <w:lvlJc w:val="right"/>
      <w:pPr>
        <w:ind w:left="4320" w:hanging="180"/>
      </w:pPr>
    </w:lvl>
    <w:lvl w:ilvl="6" w:tplc="50553289" w:tentative="1">
      <w:start w:val="1"/>
      <w:numFmt w:val="decimal"/>
      <w:lvlText w:val="%7."/>
      <w:lvlJc w:val="left"/>
      <w:pPr>
        <w:ind w:left="5040" w:hanging="360"/>
      </w:pPr>
    </w:lvl>
    <w:lvl w:ilvl="7" w:tplc="50553289" w:tentative="1">
      <w:start w:val="1"/>
      <w:numFmt w:val="lowerLetter"/>
      <w:lvlText w:val="%8."/>
      <w:lvlJc w:val="left"/>
      <w:pPr>
        <w:ind w:left="5760" w:hanging="360"/>
      </w:pPr>
    </w:lvl>
    <w:lvl w:ilvl="8" w:tplc="50553289" w:tentative="1">
      <w:start w:val="1"/>
      <w:numFmt w:val="lowerRoman"/>
      <w:lvlText w:val="%9."/>
      <w:lvlJc w:val="right"/>
      <w:pPr>
        <w:ind w:left="6480" w:hanging="180"/>
      </w:p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8"/>
  </w:num>
  <w:num w:numId="4">
    <w:abstractNumId w:val="6"/>
  </w:num>
  <w:num w:numId="5">
    <w:abstractNumId w:val="2"/>
  </w:num>
  <w:num w:numId="6">
    <w:abstractNumId w:val="1"/>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B0267"/>
    <w:rsid w:val="000F6147"/>
    <w:rsid w:val="00112029"/>
    <w:rsid w:val="00132966"/>
    <w:rsid w:val="00135412"/>
    <w:rsid w:val="00251C9D"/>
    <w:rsid w:val="00361FF4"/>
    <w:rsid w:val="003B5299"/>
    <w:rsid w:val="00493A0C"/>
    <w:rsid w:val="004D6B48"/>
    <w:rsid w:val="00531A4E"/>
    <w:rsid w:val="00535F5A"/>
    <w:rsid w:val="00555F58"/>
    <w:rsid w:val="005560FC"/>
    <w:rsid w:val="005A0700"/>
    <w:rsid w:val="006E6663"/>
    <w:rsid w:val="00897A94"/>
    <w:rsid w:val="008B3AC2"/>
    <w:rsid w:val="008F680D"/>
    <w:rsid w:val="00AC197E"/>
    <w:rsid w:val="00B21D59"/>
    <w:rsid w:val="00BD419F"/>
    <w:rsid w:val="00DF064E"/>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C34D6"/>
  <w15:docId w15:val="{6A0BB73F-AD74-4095-AC1E-F7AAC570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9BEDC-0B56-409E-BC4D-C9EF7B824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1770</Words>
  <Characters>10095</Characters>
  <Application>Microsoft Office Word</Application>
  <DocSecurity>0</DocSecurity>
  <Lines>84</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Craig Bluck</cp:lastModifiedBy>
  <cp:revision>3</cp:revision>
  <dcterms:created xsi:type="dcterms:W3CDTF">2026-07-14T10:46:00Z</dcterms:created>
  <dcterms:modified xsi:type="dcterms:W3CDTF">2026-07-14T10:48:00Z</dcterms:modified>
</cp:coreProperties>
</file>